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63307" w14:textId="4EB865A4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color w:val="3D3D3D"/>
        </w:rPr>
      </w:pPr>
      <w:r w:rsidRPr="00306E61">
        <w:rPr>
          <w:rFonts w:asciiTheme="minorHAnsi" w:hAnsiTheme="minorHAnsi" w:cstheme="minorHAnsi"/>
          <w:color w:val="3D3D3D"/>
        </w:rPr>
        <w:t>7.</w:t>
      </w:r>
      <w:r>
        <w:rPr>
          <w:rFonts w:asciiTheme="minorHAnsi" w:hAnsiTheme="minorHAnsi" w:cstheme="minorHAnsi"/>
          <w:color w:val="3D3D3D"/>
        </w:rPr>
        <w:t>1.</w:t>
      </w:r>
      <w:r w:rsidRPr="00306E61">
        <w:rPr>
          <w:rFonts w:asciiTheme="minorHAnsi" w:hAnsiTheme="minorHAnsi" w:cstheme="minorHAnsi"/>
          <w:color w:val="3D3D3D"/>
        </w:rPr>
        <w:t xml:space="preserve"> ZWIK dokonuje odbioru technicznego wybudowanych obiektów przed ich zasypaniem w obecności Inwestora, Wykonawcy</w:t>
      </w:r>
      <w:r>
        <w:rPr>
          <w:rFonts w:asciiTheme="minorHAnsi" w:hAnsiTheme="minorHAnsi" w:cstheme="minorHAnsi"/>
          <w:color w:val="3D3D3D"/>
        </w:rPr>
        <w:t xml:space="preserve"> </w:t>
      </w:r>
      <w:r w:rsidRPr="00306E61">
        <w:rPr>
          <w:rFonts w:asciiTheme="minorHAnsi" w:hAnsiTheme="minorHAnsi" w:cstheme="minorHAnsi"/>
          <w:color w:val="3D3D3D"/>
        </w:rPr>
        <w:t>(po uprzednim zawiadomieniu przez Wykonawcę o zakończeniu robót).</w:t>
      </w:r>
    </w:p>
    <w:p w14:paraId="559528D0" w14:textId="77777777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564BA00F" w14:textId="2CDD0526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7.2</w:t>
      </w:r>
      <w:r w:rsidRPr="00306E61">
        <w:rPr>
          <w:rFonts w:asciiTheme="minorHAnsi" w:hAnsiTheme="minorHAnsi" w:cstheme="minorHAnsi"/>
          <w:color w:val="3D3D3D"/>
        </w:rPr>
        <w:t>. W dniu odbioru Inwestor przekazuje Inspektorowi </w:t>
      </w:r>
      <w:hyperlink r:id="rId5" w:history="1">
        <w:r w:rsidRPr="00306E61">
          <w:rPr>
            <w:rStyle w:val="Pogrubienie"/>
            <w:rFonts w:asciiTheme="minorHAnsi" w:hAnsiTheme="minorHAnsi" w:cstheme="minorHAnsi"/>
            <w:color w:val="0000FF"/>
            <w:u w:val="single"/>
            <w:bdr w:val="none" w:sz="0" w:space="0" w:color="auto" w:frame="1"/>
          </w:rPr>
          <w:t>wniosek o zawarcie umowy</w:t>
        </w:r>
        <w:r w:rsidRPr="00306E61">
          <w:rPr>
            <w:rStyle w:val="Hipercze"/>
            <w:rFonts w:asciiTheme="minorHAnsi" w:hAnsiTheme="minorHAnsi" w:cstheme="minorHAnsi"/>
            <w:bdr w:val="none" w:sz="0" w:space="0" w:color="auto" w:frame="1"/>
          </w:rPr>
          <w:t> </w:t>
        </w:r>
      </w:hyperlink>
      <w:r w:rsidRPr="00306E61">
        <w:rPr>
          <w:rFonts w:asciiTheme="minorHAnsi" w:hAnsiTheme="minorHAnsi" w:cstheme="minorHAnsi"/>
          <w:color w:val="3D3D3D"/>
        </w:rPr>
        <w:t xml:space="preserve"> </w:t>
      </w:r>
      <w:r>
        <w:rPr>
          <w:rFonts w:asciiTheme="minorHAnsi" w:hAnsiTheme="minorHAnsi" w:cstheme="minorHAnsi"/>
          <w:color w:val="3D3D3D"/>
        </w:rPr>
        <w:t xml:space="preserve">- </w:t>
      </w:r>
      <w:r w:rsidRPr="00306E61">
        <w:rPr>
          <w:rFonts w:asciiTheme="minorHAnsi" w:hAnsiTheme="minorHAnsi" w:cstheme="minorHAnsi"/>
          <w:color w:val="3D3D3D"/>
        </w:rPr>
        <w:t>w przypadku budowy przyłącza kanalizacyjnego należy podać stan wodomierza.</w:t>
      </w:r>
    </w:p>
    <w:p w14:paraId="2E48455A" w14:textId="77777777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0953C260" w14:textId="17FE973B" w:rsidR="00796FF7" w:rsidRPr="00306E61" w:rsidRDefault="00796FF7" w:rsidP="00E14A48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7.3</w:t>
      </w:r>
      <w:r w:rsidRPr="00306E61">
        <w:rPr>
          <w:rFonts w:asciiTheme="minorHAnsi" w:hAnsiTheme="minorHAnsi" w:cstheme="minorHAnsi"/>
          <w:color w:val="3D3D3D"/>
        </w:rPr>
        <w:t>. Po wybudowaniu przyłącza Inwestor jest zobowiązany do wykonania geodezyjnej inwentaryzacji powykonawczej.</w:t>
      </w:r>
    </w:p>
    <w:p w14:paraId="6D549AB0" w14:textId="77777777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02E76A74" w14:textId="1678F8E4" w:rsidR="00796FF7" w:rsidRPr="00306E61" w:rsidRDefault="00E14A48" w:rsidP="00E14A48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7.4</w:t>
      </w:r>
      <w:r w:rsidR="00796FF7" w:rsidRPr="00306E61">
        <w:rPr>
          <w:rFonts w:asciiTheme="minorHAnsi" w:hAnsiTheme="minorHAnsi" w:cstheme="minorHAnsi"/>
          <w:color w:val="3D3D3D"/>
        </w:rPr>
        <w:t xml:space="preserve">. Po dokonaniu odbioru przedstawiciel Działu Technicznego </w:t>
      </w:r>
      <w:proofErr w:type="spellStart"/>
      <w:r w:rsidR="00796FF7" w:rsidRPr="00306E61">
        <w:rPr>
          <w:rFonts w:asciiTheme="minorHAnsi" w:hAnsiTheme="minorHAnsi" w:cstheme="minorHAnsi"/>
          <w:color w:val="3D3D3D"/>
        </w:rPr>
        <w:t>ZWiK</w:t>
      </w:r>
      <w:proofErr w:type="spellEnd"/>
      <w:r w:rsidR="00796FF7" w:rsidRPr="00306E61">
        <w:rPr>
          <w:rFonts w:asciiTheme="minorHAnsi" w:hAnsiTheme="minorHAnsi" w:cstheme="minorHAnsi"/>
          <w:color w:val="3D3D3D"/>
        </w:rPr>
        <w:t xml:space="preserve"> sporządza Protokół odbioru technicznego.</w:t>
      </w:r>
    </w:p>
    <w:p w14:paraId="2366771A" w14:textId="77777777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2CF3D86A" w14:textId="3A51BB8A" w:rsidR="00796FF7" w:rsidRDefault="00E14A48" w:rsidP="00E14A48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7.5</w:t>
      </w:r>
      <w:r w:rsidR="00796FF7" w:rsidRPr="00306E61">
        <w:rPr>
          <w:rFonts w:asciiTheme="minorHAnsi" w:hAnsiTheme="minorHAnsi" w:cstheme="minorHAnsi"/>
          <w:color w:val="3D3D3D"/>
        </w:rPr>
        <w:t>. Odbiorca usług zobowiązuje się do ponoszenia opłat za umieszczenie odcinka przyłącza kanalizacyjnego/wodociągowego w pasie drogowym, będącego infrastrukturą techniczną niezwiązaną z potrzebami zarządzania drogami lub potrzebami ruchu drogowego. Opłaty roczne ponoszone są na podstawie  decyzji administracyjnej wydane przez zarządcę drogi zgodnie z art. 40 ust. 2 pkt 2 i ust. 4 ustawy  z dnia 21 marca 1985 r. o drogach publicznych.</w:t>
      </w:r>
    </w:p>
    <w:p w14:paraId="2F6B0E05" w14:textId="77777777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39059282" w14:textId="3B34AC3A" w:rsidR="00796FF7" w:rsidRPr="00306E61" w:rsidRDefault="00E14A48" w:rsidP="00E14A48">
      <w:pPr>
        <w:pStyle w:val="NormalnyWeb"/>
        <w:shd w:val="clear" w:color="auto" w:fill="FFFFFF"/>
        <w:spacing w:before="0" w:beforeAutospacing="0" w:after="0" w:afterAutospacing="0"/>
        <w:ind w:left="426" w:hanging="426"/>
        <w:jc w:val="both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7.6</w:t>
      </w:r>
      <w:r w:rsidR="00796FF7" w:rsidRPr="00306E61">
        <w:rPr>
          <w:rFonts w:asciiTheme="minorHAnsi" w:hAnsiTheme="minorHAnsi" w:cstheme="minorHAnsi"/>
          <w:color w:val="3D3D3D"/>
        </w:rPr>
        <w:t>. Inwestor otrzyma informację o przygotowanej umowie na dostawę wody/odbiór ścieków i jest zobowiązany do jej zawarcia.</w:t>
      </w:r>
    </w:p>
    <w:p w14:paraId="25D26403" w14:textId="77777777" w:rsidR="00796FF7" w:rsidRPr="00306E61" w:rsidRDefault="00796FF7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</w:p>
    <w:p w14:paraId="09070B02" w14:textId="60E50559" w:rsidR="00796FF7" w:rsidRPr="00306E61" w:rsidRDefault="00E14A48" w:rsidP="00796FF7">
      <w:pPr>
        <w:pStyle w:val="Normalny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3D3D3D"/>
        </w:rPr>
      </w:pPr>
      <w:r>
        <w:rPr>
          <w:rFonts w:asciiTheme="minorHAnsi" w:hAnsiTheme="minorHAnsi" w:cstheme="minorHAnsi"/>
          <w:color w:val="3D3D3D"/>
        </w:rPr>
        <w:t>7.7</w:t>
      </w:r>
      <w:r w:rsidR="00796FF7" w:rsidRPr="00306E61">
        <w:rPr>
          <w:rFonts w:asciiTheme="minorHAnsi" w:hAnsiTheme="minorHAnsi" w:cstheme="minorHAnsi"/>
          <w:color w:val="3D3D3D"/>
        </w:rPr>
        <w:t>. Po zawarciu umowy Biuro Obsługi klienta umówi termin instalacji wodomierza.</w:t>
      </w:r>
    </w:p>
    <w:p w14:paraId="74B6F6D4" w14:textId="320A6EB7" w:rsidR="00AB5CD8" w:rsidRPr="00796FF7" w:rsidRDefault="00AB5CD8" w:rsidP="00796FF7"/>
    <w:sectPr w:rsidR="00AB5CD8" w:rsidRPr="00796F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906D9E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 w16cid:durableId="20351072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5FF2"/>
    <w:rsid w:val="0017283A"/>
    <w:rsid w:val="00275FF2"/>
    <w:rsid w:val="00505F78"/>
    <w:rsid w:val="00796FF7"/>
    <w:rsid w:val="00AB5CD8"/>
    <w:rsid w:val="00DE7D08"/>
    <w:rsid w:val="00E14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7DBE4"/>
  <w15:chartTrackingRefBased/>
  <w15:docId w15:val="{FD63BDBC-6969-4E1D-A2A1-36790372F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E7D08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E7D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DE7D08"/>
    <w:rPr>
      <w:color w:val="0000FF"/>
      <w:u w:val="single"/>
    </w:rPr>
  </w:style>
  <w:style w:type="character" w:styleId="Pogrubienie">
    <w:name w:val="Strong"/>
    <w:basedOn w:val="Domylnaczcionkaakapitu"/>
    <w:uiPriority w:val="22"/>
    <w:qFormat/>
    <w:rsid w:val="00DE7D08"/>
    <w:rPr>
      <w:b/>
      <w:bCs/>
    </w:rPr>
  </w:style>
  <w:style w:type="character" w:styleId="Uwydatnienie">
    <w:name w:val="Emphasis"/>
    <w:basedOn w:val="Domylnaczcionkaakapitu"/>
    <w:uiPriority w:val="20"/>
    <w:qFormat/>
    <w:rsid w:val="00DE7D08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wik-grodzisk.pl/files/file_add/download/552_d.pdf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182</Words>
  <Characters>1098</Characters>
  <Application>Microsoft Office Word</Application>
  <DocSecurity>0</DocSecurity>
  <Lines>9</Lines>
  <Paragraphs>2</Paragraphs>
  <ScaleCrop>false</ScaleCrop>
  <Company/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Beata Trzcińska</dc:creator>
  <cp:keywords/>
  <dc:description/>
  <cp:lastModifiedBy>Beata Trzcińska</cp:lastModifiedBy>
  <cp:revision>6</cp:revision>
  <dcterms:created xsi:type="dcterms:W3CDTF">2022-11-23T13:30:00Z</dcterms:created>
  <dcterms:modified xsi:type="dcterms:W3CDTF">2022-11-24T08:18:00Z</dcterms:modified>
</cp:coreProperties>
</file>